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1A" w:rsidRDefault="0068231A" w:rsidP="0068231A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68231A">
        <w:rPr>
          <w:rFonts w:ascii="Arial" w:eastAsia="Calibri" w:hAnsi="Arial" w:cs="Arial"/>
          <w:bCs/>
          <w:i/>
          <w:iCs/>
          <w:kern w:val="36"/>
        </w:rPr>
        <w:t>Приказ ФНС России от 26.06.2025 N ЕД-7-14/559@</w:t>
      </w:r>
    </w:p>
    <w:p w:rsidR="0068231A" w:rsidRDefault="0068231A" w:rsidP="0068231A"/>
    <w:p w:rsidR="0068231A" w:rsidRPr="00D10E3C" w:rsidRDefault="0068231A" w:rsidP="0068231A">
      <w:pPr>
        <w:pStyle w:val="a4"/>
        <w:spacing w:before="0" w:after="60"/>
        <w:jc w:val="both"/>
        <w:rPr>
          <w:rFonts w:ascii="Arial" w:hAnsi="Arial" w:cs="Arial"/>
        </w:rPr>
      </w:pPr>
      <w:r w:rsidRPr="00D10E3C">
        <w:rPr>
          <w:rFonts w:ascii="Arial" w:hAnsi="Arial" w:cs="Arial"/>
        </w:rPr>
        <w:t xml:space="preserve">С 01.01.2026 начнет действовать новый порядок присвоения, применения и изменения ИНН. ФНС скорректировала структуру номера. Первые четыре знака для физических лиц и российских </w:t>
      </w:r>
      <w:proofErr w:type="spellStart"/>
      <w:r w:rsidRPr="00D10E3C">
        <w:rPr>
          <w:rFonts w:ascii="Arial" w:hAnsi="Arial" w:cs="Arial"/>
        </w:rPr>
        <w:t>юрлиц</w:t>
      </w:r>
      <w:proofErr w:type="spellEnd"/>
      <w:r w:rsidRPr="00D10E3C">
        <w:rPr>
          <w:rFonts w:ascii="Arial" w:hAnsi="Arial" w:cs="Arial"/>
        </w:rPr>
        <w:t xml:space="preserve"> будут определять так:</w:t>
      </w:r>
    </w:p>
    <w:p w:rsidR="0068231A" w:rsidRPr="00592607" w:rsidRDefault="0068231A" w:rsidP="0068231A">
      <w:pPr>
        <w:numPr>
          <w:ilvl w:val="0"/>
          <w:numId w:val="1"/>
        </w:numPr>
        <w:tabs>
          <w:tab w:val="clear" w:pos="720"/>
          <w:tab w:val="num" w:pos="398"/>
        </w:tabs>
        <w:spacing w:after="60"/>
        <w:ind w:left="398"/>
        <w:jc w:val="both"/>
        <w:rPr>
          <w:rFonts w:ascii="Arial" w:hAnsi="Arial" w:cs="Arial"/>
          <w:spacing w:val="-2"/>
        </w:rPr>
      </w:pPr>
      <w:r w:rsidRPr="00592607">
        <w:rPr>
          <w:rFonts w:ascii="Arial" w:hAnsi="Arial" w:cs="Arial"/>
          <w:spacing w:val="-2"/>
        </w:rPr>
        <w:t>первые два знака – код управления ФНС по субъекту РФ, в котором присвоен номер;</w:t>
      </w:r>
    </w:p>
    <w:p w:rsidR="0068231A" w:rsidRPr="00D10E3C" w:rsidRDefault="0068231A" w:rsidP="0068231A">
      <w:pPr>
        <w:numPr>
          <w:ilvl w:val="0"/>
          <w:numId w:val="1"/>
        </w:numPr>
        <w:tabs>
          <w:tab w:val="clear" w:pos="720"/>
          <w:tab w:val="num" w:pos="398"/>
        </w:tabs>
        <w:spacing w:after="120"/>
        <w:ind w:left="397" w:hanging="357"/>
        <w:jc w:val="both"/>
        <w:rPr>
          <w:rFonts w:ascii="Arial" w:hAnsi="Arial" w:cs="Arial"/>
        </w:rPr>
      </w:pPr>
      <w:r w:rsidRPr="00D10E3C">
        <w:rPr>
          <w:rFonts w:ascii="Arial" w:hAnsi="Arial" w:cs="Arial"/>
        </w:rPr>
        <w:t>вторые два знака – индекс, которые определяют налоговики.</w:t>
      </w:r>
    </w:p>
    <w:p w:rsidR="0068231A" w:rsidRPr="00D10E3C" w:rsidRDefault="0068231A" w:rsidP="0068231A">
      <w:pPr>
        <w:pStyle w:val="a4"/>
        <w:spacing w:before="0" w:after="120"/>
        <w:jc w:val="both"/>
        <w:rPr>
          <w:rFonts w:ascii="Arial" w:hAnsi="Arial" w:cs="Arial"/>
        </w:rPr>
      </w:pPr>
      <w:r w:rsidRPr="00D10E3C">
        <w:rPr>
          <w:rFonts w:ascii="Arial" w:hAnsi="Arial" w:cs="Arial"/>
        </w:rPr>
        <w:t>Сейчас первые четыре знака обозначают код инспекции, присвоившей ИНН.</w:t>
      </w:r>
    </w:p>
    <w:p w:rsidR="0068231A" w:rsidRPr="0045769A" w:rsidRDefault="0068231A" w:rsidP="0068231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10E3C">
        <w:rPr>
          <w:rFonts w:ascii="Arial" w:hAnsi="Arial" w:cs="Arial"/>
        </w:rPr>
        <w:t xml:space="preserve">Отметим, что общее число знаков в ИНН останется прежним (10 для </w:t>
      </w:r>
      <w:proofErr w:type="spellStart"/>
      <w:r w:rsidRPr="00D10E3C">
        <w:rPr>
          <w:rFonts w:ascii="Arial" w:hAnsi="Arial" w:cs="Arial"/>
        </w:rPr>
        <w:t>юрлиц</w:t>
      </w:r>
      <w:proofErr w:type="spellEnd"/>
      <w:r w:rsidRPr="00D10E3C">
        <w:rPr>
          <w:rFonts w:ascii="Arial" w:hAnsi="Arial" w:cs="Arial"/>
        </w:rPr>
        <w:t xml:space="preserve"> и 12</w:t>
      </w:r>
      <w:r>
        <w:rPr>
          <w:rFonts w:ascii="Arial" w:hAnsi="Arial" w:cs="Arial"/>
          <w:lang w:val="en-US"/>
        </w:rPr>
        <w:t> </w:t>
      </w:r>
      <w:r w:rsidRPr="00D10E3C">
        <w:rPr>
          <w:rFonts w:ascii="Arial" w:hAnsi="Arial" w:cs="Arial"/>
        </w:rPr>
        <w:t>для</w:t>
      </w:r>
      <w:r>
        <w:rPr>
          <w:rFonts w:ascii="Arial" w:hAnsi="Arial" w:cs="Arial"/>
          <w:lang w:val="en-US"/>
        </w:rPr>
        <w:t> </w:t>
      </w:r>
      <w:proofErr w:type="spellStart"/>
      <w:r w:rsidRPr="00D10E3C">
        <w:rPr>
          <w:rFonts w:ascii="Arial" w:hAnsi="Arial" w:cs="Arial"/>
        </w:rPr>
        <w:t>физлиц</w:t>
      </w:r>
      <w:proofErr w:type="spellEnd"/>
      <w:r w:rsidRPr="00D10E3C">
        <w:rPr>
          <w:rFonts w:ascii="Arial" w:hAnsi="Arial" w:cs="Arial"/>
        </w:rPr>
        <w:t>).</w:t>
      </w:r>
    </w:p>
    <w:p w:rsidR="00586927" w:rsidRDefault="00586927"/>
    <w:p w:rsidR="0068231A" w:rsidRDefault="0068231A"/>
    <w:p w:rsidR="0068231A" w:rsidRPr="006C0EE6" w:rsidRDefault="0068231A" w:rsidP="0068231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8231A">
        <w:rPr>
          <w:rFonts w:ascii="Arial" w:eastAsia="Calibri" w:hAnsi="Arial" w:cs="Arial"/>
          <w:bCs/>
          <w:i/>
          <w:iCs/>
          <w:kern w:val="36"/>
        </w:rPr>
        <w:t xml:space="preserve">Обзор судебной практики </w:t>
      </w:r>
      <w:proofErr w:type="gramStart"/>
      <w:r w:rsidRPr="0068231A">
        <w:rPr>
          <w:rFonts w:ascii="Arial" w:eastAsia="Calibri" w:hAnsi="Arial" w:cs="Arial"/>
          <w:bCs/>
          <w:i/>
          <w:iCs/>
          <w:kern w:val="36"/>
        </w:rPr>
        <w:t>ВС</w:t>
      </w:r>
      <w:proofErr w:type="gramEnd"/>
      <w:r w:rsidRPr="0068231A">
        <w:rPr>
          <w:rFonts w:ascii="Arial" w:eastAsia="Calibri" w:hAnsi="Arial" w:cs="Arial"/>
          <w:bCs/>
          <w:i/>
          <w:iCs/>
          <w:kern w:val="36"/>
        </w:rPr>
        <w:t xml:space="preserve"> РФ N 3 (2025) (утв. Президиумом ВС РФ 08.10.2025)</w:t>
      </w:r>
      <w:r w:rsidRPr="006C0EE6">
        <w:rPr>
          <w:rFonts w:ascii="Arial" w:hAnsi="Arial" w:cs="Arial"/>
          <w:color w:val="000000"/>
        </w:rPr>
        <w:t>.</w:t>
      </w:r>
    </w:p>
    <w:p w:rsidR="0068231A" w:rsidRPr="00CD0AC9" w:rsidRDefault="0068231A" w:rsidP="0068231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8231A" w:rsidRPr="002E670B" w:rsidRDefault="0068231A" w:rsidP="0068231A">
      <w:pPr>
        <w:pStyle w:val="a4"/>
        <w:spacing w:before="0" w:after="0"/>
        <w:jc w:val="both"/>
        <w:rPr>
          <w:rFonts w:ascii="Arial" w:hAnsi="Arial" w:cs="Arial"/>
        </w:rPr>
      </w:pPr>
      <w:r w:rsidRPr="002E670B">
        <w:rPr>
          <w:rFonts w:ascii="Arial" w:hAnsi="Arial" w:cs="Arial"/>
        </w:rPr>
        <w:t>Верховный суд указал, что суммы уплаченного НПД не учитывают при расчете штрафа налогового агента по ст. 123 НК РФ (невыполнение обязанности по удержанию и (или) перечислению НДФЛ). Согласно позиции судей:</w:t>
      </w:r>
    </w:p>
    <w:p w:rsidR="0068231A" w:rsidRPr="002E670B" w:rsidRDefault="0068231A" w:rsidP="0068231A">
      <w:pPr>
        <w:numPr>
          <w:ilvl w:val="0"/>
          <w:numId w:val="2"/>
        </w:numPr>
        <w:tabs>
          <w:tab w:val="clear" w:pos="720"/>
          <w:tab w:val="num" w:pos="426"/>
        </w:tabs>
        <w:spacing w:before="60"/>
        <w:ind w:left="425" w:hanging="357"/>
        <w:jc w:val="both"/>
        <w:rPr>
          <w:rFonts w:ascii="Arial" w:hAnsi="Arial" w:cs="Arial"/>
        </w:rPr>
      </w:pPr>
      <w:r w:rsidRPr="002E670B">
        <w:rPr>
          <w:rFonts w:ascii="Arial" w:hAnsi="Arial" w:cs="Arial"/>
        </w:rPr>
        <w:t>наказание устанавливают за неисполнение обязанности налогового агента. Она</w:t>
      </w:r>
      <w:r>
        <w:rPr>
          <w:rFonts w:ascii="Arial" w:hAnsi="Arial" w:cs="Arial"/>
        </w:rPr>
        <w:t> </w:t>
      </w:r>
      <w:r w:rsidRPr="002E670B">
        <w:rPr>
          <w:rFonts w:ascii="Arial" w:hAnsi="Arial" w:cs="Arial"/>
        </w:rPr>
        <w:t>состоит из нескольких элементов: исчисление налога, его удержание и перечисление;</w:t>
      </w:r>
    </w:p>
    <w:p w:rsidR="0068231A" w:rsidRPr="002E670B" w:rsidRDefault="0068231A" w:rsidP="0068231A">
      <w:pPr>
        <w:numPr>
          <w:ilvl w:val="0"/>
          <w:numId w:val="2"/>
        </w:numPr>
        <w:tabs>
          <w:tab w:val="clear" w:pos="720"/>
          <w:tab w:val="num" w:pos="426"/>
        </w:tabs>
        <w:spacing w:before="60"/>
        <w:ind w:left="425" w:hanging="357"/>
        <w:jc w:val="both"/>
        <w:rPr>
          <w:rFonts w:ascii="Arial" w:hAnsi="Arial" w:cs="Arial"/>
        </w:rPr>
      </w:pPr>
      <w:r w:rsidRPr="002E670B">
        <w:rPr>
          <w:rFonts w:ascii="Arial" w:hAnsi="Arial" w:cs="Arial"/>
        </w:rPr>
        <w:t>размер штрафа определяют от суммы, которую надо удержать и перечислить, а</w:t>
      </w:r>
      <w:r>
        <w:rPr>
          <w:rFonts w:ascii="Arial" w:hAnsi="Arial" w:cs="Arial"/>
        </w:rPr>
        <w:t> </w:t>
      </w:r>
      <w:r w:rsidRPr="002E670B">
        <w:rPr>
          <w:rFonts w:ascii="Arial" w:hAnsi="Arial" w:cs="Arial"/>
        </w:rPr>
        <w:t>не</w:t>
      </w:r>
      <w:r>
        <w:rPr>
          <w:rFonts w:ascii="Arial" w:hAnsi="Arial" w:cs="Arial"/>
        </w:rPr>
        <w:t> </w:t>
      </w:r>
      <w:r w:rsidRPr="002E670B">
        <w:rPr>
          <w:rFonts w:ascii="Arial" w:hAnsi="Arial" w:cs="Arial"/>
        </w:rPr>
        <w:t>от неуплаченной суммы;</w:t>
      </w:r>
    </w:p>
    <w:p w:rsidR="0068231A" w:rsidRPr="002E670B" w:rsidRDefault="0068231A" w:rsidP="0068231A">
      <w:pPr>
        <w:numPr>
          <w:ilvl w:val="0"/>
          <w:numId w:val="2"/>
        </w:numPr>
        <w:tabs>
          <w:tab w:val="clear" w:pos="720"/>
          <w:tab w:val="num" w:pos="426"/>
        </w:tabs>
        <w:spacing w:before="60"/>
        <w:ind w:left="425" w:hanging="357"/>
        <w:jc w:val="both"/>
        <w:rPr>
          <w:rFonts w:ascii="Arial" w:hAnsi="Arial" w:cs="Arial"/>
        </w:rPr>
      </w:pPr>
      <w:r w:rsidRPr="002E670B">
        <w:rPr>
          <w:rFonts w:ascii="Arial" w:hAnsi="Arial" w:cs="Arial"/>
        </w:rPr>
        <w:t>уплата НПД не говорит о том, что налоговый агент исполнил свою обязанность.</w:t>
      </w:r>
    </w:p>
    <w:p w:rsidR="0068231A" w:rsidRDefault="0068231A" w:rsidP="0068231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8231A" w:rsidRDefault="0068231A"/>
    <w:sectPr w:rsidR="0068231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A6F"/>
    <w:multiLevelType w:val="multilevel"/>
    <w:tmpl w:val="F31E683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AD4492"/>
    <w:multiLevelType w:val="multilevel"/>
    <w:tmpl w:val="AC4EA9D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231A"/>
    <w:rsid w:val="00011A8F"/>
    <w:rsid w:val="001510F3"/>
    <w:rsid w:val="002A41D3"/>
    <w:rsid w:val="003F2B6D"/>
    <w:rsid w:val="004236C3"/>
    <w:rsid w:val="00586927"/>
    <w:rsid w:val="00613166"/>
    <w:rsid w:val="0068231A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31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231A"/>
    <w:rPr>
      <w:color w:val="0000FF"/>
      <w:u w:val="single"/>
    </w:rPr>
  </w:style>
  <w:style w:type="paragraph" w:styleId="a4">
    <w:name w:val="Normal (Web)"/>
    <w:basedOn w:val="a"/>
    <w:uiPriority w:val="99"/>
    <w:rsid w:val="0068231A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2025-10-17T04:25:00Z</dcterms:created>
  <dcterms:modified xsi:type="dcterms:W3CDTF">2025-10-17T04:26:00Z</dcterms:modified>
</cp:coreProperties>
</file>